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SOMMAIRE GENERAL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36609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DOCUMENTS DE RÉFÉRENCE  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RECOMMANDATIONS GENERALES  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FORMULE DE FABRICATION  3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PESÉE DES MATIÉRES PREMIÉRES  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GRANULATION HUMIDE  12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MÉLANGE FINAL ……………………..……………………………………………………...…..28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57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COMPRESSION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57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PELLICULAGE 44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57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SUIVI DES INCIDENTS ET DES INTERVENTIONS DE MAINTENANCE EN COURS DE FABRICATION 53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57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 DE DIFFUSION54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357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HISTORIQUE 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982"/>
        <w:gridCol w:w="2268"/>
        <w:gridCol w:w="1559"/>
        <w:gridCol w:w="1701"/>
        <w:tblGridChange w:id="0">
          <w:tblGrid>
            <w:gridCol w:w="1696"/>
            <w:gridCol w:w="2982"/>
            <w:gridCol w:w="2268"/>
            <w:gridCol w:w="1559"/>
            <w:gridCol w:w="1701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Fonction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Visa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40" w:before="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Rédigé 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Responsable QVM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Ameni Ketata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40" w:before="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Vérifié 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Responsable Industriel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Nourhène Janfaoui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40" w:before="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Approuvé 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Pharmacien Responsable Technique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Ines Mnif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sz w:val="14"/>
          <w:szCs w:val="1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DOCUMENTS DE RÉFÉRENCE 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43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AMM N° : 9353281 pour VILDAMET 50/1000 boite de 60 comprimés (code produit : FPC 3281)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43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AMM N° : 9353282 pour VILDAMET 50/1000 boite de 30 comprimés (code produit : FPC 3282)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43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Protocole de validation VILDAMET 50/1000 : PH-INS-MQU-0984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43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BPF en vigueur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43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RECOMMANDATIONS GENERALES 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" w:line="276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Respecter et suivre les règles d’hygiène et d’habillage tout au long du processus de fabrication conformément à la procédure PH-PRO-MQU-0010 en vigueur.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Respecter les consignes de sécurité et d’utilisation des équipements conformément aux instructions d’utilisation correspondantes.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Avant chaque utilisation de machine, effectuer les réglages nécessaires. Au besoin, demander le support du service de maintenance.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Bien identifier les opérations en cours : remplir la fiche d’identification atelier PH-ENR-PRO-0158 en vigueur, la coller à l’entrée de l’atelier et l’incorporer dans le dossier à la fin de l’opération.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Bien identifier les contenants et les palettes des matières premières, des produits vrac et semi-finis conformément à la procédure d’étiquetage PH-PRO-MQU-0003 en vigueur. Incorporer les étiquettes et/ou les fiches d’identification dans le dossier à la fin de l’opération.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 incident, anomalie ou non-conformité doit être enregistré au niveau de QUALIPRO, module « non-conformité ».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Enregistrer les opérations réalisées dans les cahiers de route correspondants des différents ateliers et équipements utilisés.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Remplir correctement ce document 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426" w:hanging="142"/>
        <w:jc w:val="both"/>
        <w:rPr/>
      </w:pPr>
      <w:r w:rsidDel="00000000" w:rsidR="00000000" w:rsidRPr="00000000">
        <w:rPr>
          <w:rtl w:val="0"/>
        </w:rPr>
        <w:t xml:space="preserve">- Enregistrer les données en temps réel, de manière fidèle et lisible.</w:t>
      </w:r>
    </w:p>
    <w:p w:rsidR="00000000" w:rsidDel="00000000" w:rsidP="00000000" w:rsidRDefault="00000000" w:rsidRPr="00000000" w14:paraId="0000003E">
      <w:pPr>
        <w:spacing w:after="0" w:lineRule="auto"/>
        <w:ind w:left="426" w:hanging="142"/>
        <w:jc w:val="both"/>
        <w:rPr/>
      </w:pPr>
      <w:r w:rsidDel="00000000" w:rsidR="00000000" w:rsidRPr="00000000">
        <w:rPr>
          <w:rtl w:val="0"/>
        </w:rPr>
        <w:t xml:space="preserve">- Toute information enregistrée sur ce document doit être indélébile (utilisation du stylo à bille) et portée de façon claire et lisible.</w:t>
      </w:r>
    </w:p>
    <w:p w:rsidR="00000000" w:rsidDel="00000000" w:rsidP="00000000" w:rsidRDefault="00000000" w:rsidRPr="00000000" w14:paraId="0000003F">
      <w:pPr>
        <w:spacing w:after="0" w:lineRule="auto"/>
        <w:ind w:left="426" w:hanging="142"/>
        <w:jc w:val="both"/>
        <w:rPr/>
      </w:pPr>
      <w:r w:rsidDel="00000000" w:rsidR="00000000" w:rsidRPr="00000000">
        <w:rPr>
          <w:rtl w:val="0"/>
        </w:rPr>
        <w:t xml:space="preserve">- Porter les initiales, ou ses nom et prénom, dater et signer en face de chaque opération effectuée.</w:t>
      </w:r>
    </w:p>
    <w:p w:rsidR="00000000" w:rsidDel="00000000" w:rsidP="00000000" w:rsidRDefault="00000000" w:rsidRPr="00000000" w14:paraId="00000040">
      <w:pPr>
        <w:spacing w:after="0" w:lineRule="auto"/>
        <w:ind w:left="426" w:hanging="142"/>
        <w:jc w:val="both"/>
        <w:rPr/>
      </w:pPr>
      <w:r w:rsidDel="00000000" w:rsidR="00000000" w:rsidRPr="00000000">
        <w:rPr>
          <w:rtl w:val="0"/>
        </w:rPr>
        <w:t xml:space="preserve">- Ne jamais remplacer ce document ou l’un de ses composants sans autorisation du service Management Qualité.</w:t>
      </w:r>
    </w:p>
    <w:p w:rsidR="00000000" w:rsidDel="00000000" w:rsidP="00000000" w:rsidRDefault="00000000" w:rsidRPr="00000000" w14:paraId="00000041">
      <w:pPr>
        <w:spacing w:after="0" w:lineRule="auto"/>
        <w:ind w:left="426" w:hanging="142"/>
        <w:jc w:val="both"/>
        <w:rPr/>
      </w:pPr>
      <w:r w:rsidDel="00000000" w:rsidR="00000000" w:rsidRPr="00000000">
        <w:rPr>
          <w:rtl w:val="0"/>
        </w:rPr>
        <w:t xml:space="preserve">- Ne jamais laisser des cases vides. Barrer d’un trait les cases non utilisées ou porter la mention RAS (rien à signaler) ou NA (non applicable).</w:t>
      </w:r>
    </w:p>
    <w:p w:rsidR="00000000" w:rsidDel="00000000" w:rsidP="00000000" w:rsidRDefault="00000000" w:rsidRPr="00000000" w14:paraId="00000042">
      <w:pPr>
        <w:spacing w:after="0" w:lineRule="auto"/>
        <w:ind w:left="426" w:hanging="142"/>
        <w:jc w:val="both"/>
        <w:rPr/>
      </w:pPr>
      <w:r w:rsidDel="00000000" w:rsidR="00000000" w:rsidRPr="00000000">
        <w:rPr>
          <w:rtl w:val="0"/>
        </w:rPr>
        <w:t xml:space="preserve">- Ne jamais masquer une erreur. En cas d'erreur, rayer d'un trait la mention erronée, mettre à côté ou en dessous la mention correcte, dater et signer (initiales), noter éventuellement le motif du changement.</w:t>
      </w:r>
    </w:p>
    <w:p w:rsidR="00000000" w:rsidDel="00000000" w:rsidP="00000000" w:rsidRDefault="00000000" w:rsidRPr="00000000" w14:paraId="00000043">
      <w:pPr>
        <w:spacing w:after="0" w:lineRule="auto"/>
        <w:ind w:left="426" w:hanging="142"/>
        <w:jc w:val="both"/>
        <w:rPr/>
      </w:pPr>
      <w:r w:rsidDel="00000000" w:rsidR="00000000" w:rsidRPr="00000000">
        <w:rPr>
          <w:rtl w:val="0"/>
        </w:rPr>
        <w:t xml:space="preserve">- Ne jamais utiliser ni blanc correcteur, ni étiquette, pour recouvrir une erreur.</w:t>
      </w:r>
    </w:p>
    <w:p w:rsidR="00000000" w:rsidDel="00000000" w:rsidP="00000000" w:rsidRDefault="00000000" w:rsidRPr="00000000" w14:paraId="00000044">
      <w:pPr>
        <w:spacing w:after="0" w:lineRule="auto"/>
        <w:ind w:left="426" w:hanging="142"/>
        <w:jc w:val="both"/>
        <w:rPr/>
      </w:pPr>
      <w:r w:rsidDel="00000000" w:rsidR="00000000" w:rsidRPr="00000000">
        <w:rPr>
          <w:rtl w:val="0"/>
        </w:rPr>
        <w:t xml:space="preserve">- Ne pas utiliser de crayon à papier ou de stylo à encre.</w:t>
      </w:r>
    </w:p>
    <w:p w:rsidR="00000000" w:rsidDel="00000000" w:rsidP="00000000" w:rsidRDefault="00000000" w:rsidRPr="00000000" w14:paraId="00000045">
      <w:pPr>
        <w:spacing w:after="0" w:lineRule="auto"/>
        <w:ind w:left="426" w:hanging="142"/>
        <w:jc w:val="both"/>
        <w:rPr/>
      </w:pPr>
      <w:r w:rsidDel="00000000" w:rsidR="00000000" w:rsidRPr="00000000">
        <w:rPr>
          <w:rtl w:val="0"/>
        </w:rPr>
        <w:t xml:space="preserve">- Ne pas mettre de doubles Slashs en cas de retranscription.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426" w:hanging="14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357" w:right="0" w:hanging="357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FORMULE DE FABRICATION </w:t>
      </w:r>
    </w:p>
    <w:tbl>
      <w:tblPr>
        <w:tblStyle w:val="Table2"/>
        <w:tblW w:w="87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66"/>
        <w:gridCol w:w="1677"/>
        <w:gridCol w:w="1960"/>
        <w:gridCol w:w="2099"/>
        <w:tblGridChange w:id="0">
          <w:tblGrid>
            <w:gridCol w:w="2966"/>
            <w:gridCol w:w="1677"/>
            <w:gridCol w:w="1960"/>
            <w:gridCol w:w="2099"/>
          </w:tblGrid>
        </w:tblGridChange>
      </w:tblGrid>
      <w:tr>
        <w:trPr>
          <w:cantSplit w:val="0"/>
          <w:trHeight w:val="3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Matières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Formule unitaire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 mg 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Formule industrielle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Lot 120 kg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 kg 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Rôle dans la formule</w:t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Principe actif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Metformine chlorhydrate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104.347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Principe actif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Vildagliptine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Principe actif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Excipients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spacing w:after="120" w:before="12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Hydroxypropyl cellulose (Klucel EF)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Diluant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Stéarate de magnésium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11.5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Lubrifiant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Eau purifiée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Solvant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Excipients d’enrobage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spacing w:after="120" w:before="120" w:lineRule="auto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Opadry blanc OY-L29800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Agent de pelliculage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Eau purifiée***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Solvant de pelliculage</w:t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 : La quantité est majorée de 3.5%.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 : Solvant utilisé pour l’enrobage, il n’est pas pris en compte dans le poids du comprimé.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57" w:right="0" w:hanging="357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PESÉE DES MATIÉRES PREMIÉRES 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82" w:right="0" w:hanging="430.9999999999999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Vérification du vide de l’atelier de pesée :</w:t>
      </w:r>
    </w:p>
    <w:p w:rsidR="00000000" w:rsidDel="00000000" w:rsidP="00000000" w:rsidRDefault="00000000" w:rsidRPr="00000000" w14:paraId="0000007F">
      <w:pPr>
        <w:spacing w:after="0" w:lineRule="auto"/>
        <w:ind w:left="284" w:firstLine="0"/>
        <w:rPr/>
      </w:pPr>
      <w:r w:rsidDel="00000000" w:rsidR="00000000" w:rsidRPr="00000000">
        <w:rPr>
          <w:rtl w:val="0"/>
        </w:rPr>
        <w:t xml:space="preserve">Produit précédent : …………………………………………………..  N° de lot : ……… </w:t>
      </w:r>
    </w:p>
    <w:p w:rsidR="00000000" w:rsidDel="00000000" w:rsidP="00000000" w:rsidRDefault="00000000" w:rsidRPr="00000000" w14:paraId="00000080">
      <w:pPr>
        <w:spacing w:after="0" w:lineRule="auto"/>
        <w:ind w:left="284" w:firstLine="0"/>
        <w:rPr/>
      </w:pPr>
      <w:r w:rsidDel="00000000" w:rsidR="00000000" w:rsidRPr="00000000">
        <w:rPr>
          <w:rtl w:val="0"/>
        </w:rPr>
        <w:t xml:space="preserve">Récupérer la check list de vide de l’atelier de pesée, vérifier le vide de l’atelier effectué et compléter la partie vérification.</w:t>
      </w:r>
    </w:p>
    <w:p w:rsidR="00000000" w:rsidDel="00000000" w:rsidP="00000000" w:rsidRDefault="00000000" w:rsidRPr="00000000" w14:paraId="00000081">
      <w:pPr>
        <w:spacing w:after="0" w:lineRule="auto"/>
        <w:ind w:left="284" w:firstLine="0"/>
        <w:rPr/>
      </w:pPr>
      <w:r w:rsidDel="00000000" w:rsidR="00000000" w:rsidRPr="00000000">
        <w:rPr>
          <w:rtl w:val="0"/>
        </w:rPr>
        <w:t xml:space="preserve">Joindre la check list au dossier  </w:t>
      </w:r>
      <w:sdt>
        <w:sdtPr>
          <w:tag w:val="goog_rdk_0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8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2410"/>
        <w:gridCol w:w="1842"/>
        <w:gridCol w:w="2835"/>
        <w:tblGridChange w:id="0">
          <w:tblGrid>
            <w:gridCol w:w="1701"/>
            <w:gridCol w:w="2410"/>
            <w:gridCol w:w="1842"/>
            <w:gridCol w:w="2835"/>
          </w:tblGrid>
        </w:tblGridChange>
      </w:tblGrid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Réalisé par 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Vérifié par 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  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 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Visa 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Visa 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F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Commentaire 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……………………………………………..……………………………………………..… ………………………………………………………………………………………………………………...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120" w:lineRule="auto"/>
        <w:rPr>
          <w:b w:val="1"/>
          <w:smallCaps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85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Vérification de la propreté de l’atelier et du matériel de pesée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ind w:left="284" w:firstLine="0"/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NB</w:t>
      </w:r>
      <w:r w:rsidDel="00000000" w:rsidR="00000000" w:rsidRPr="00000000">
        <w:rPr>
          <w:b w:val="1"/>
          <w:i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En cas de pesée par campagne, indiquer le N° de lot du dossier où existent les étiquettes et check list de nettoyage de l’atelier et du matériel:                         </w:t>
      </w:r>
      <w:r w:rsidDel="00000000" w:rsidR="00000000" w:rsidRPr="00000000">
        <w:rPr>
          <w:b w:val="1"/>
          <w:rtl w:val="0"/>
        </w:rPr>
        <w:t xml:space="preserve">Lot N° : </w:t>
      </w:r>
      <w:r w:rsidDel="00000000" w:rsidR="00000000" w:rsidRPr="00000000">
        <w:rPr>
          <w:rtl w:val="0"/>
        </w:rPr>
        <w:t xml:space="preserve">………..                 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85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8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6"/>
        <w:gridCol w:w="1701"/>
        <w:gridCol w:w="1701"/>
        <w:tblGridChange w:id="0">
          <w:tblGrid>
            <w:gridCol w:w="5386"/>
            <w:gridCol w:w="1701"/>
            <w:gridCol w:w="1701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OUI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</w:t>
            </w:r>
          </w:p>
        </w:tc>
      </w:tr>
      <w:tr>
        <w:trPr>
          <w:cantSplit w:val="0"/>
          <w:trHeight w:val="228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Atelier de pesée propre et nettoyage encore valide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Cabine de pesée propre et nettoyage encore valide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Matériel de pesée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propre et nettoyage encore valide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Balances propres et nettoyage encore valide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ind w:left="284" w:firstLine="0"/>
        <w:rPr/>
      </w:pPr>
      <w:r w:rsidDel="00000000" w:rsidR="00000000" w:rsidRPr="00000000">
        <w:rPr>
          <w:rtl w:val="0"/>
        </w:rPr>
        <w:t xml:space="preserve">- Récupérer la check list de nettoyage de l’atelier de pesée, vérifier le nettoyage effectué et compléter la partie vérification.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Joindre au dossier la check list de nettoyage de l’atelier       </w:t>
      </w:r>
      <w:r w:rsidDel="00000000" w:rsidR="00000000" w:rsidRPr="00000000">
        <w:rPr>
          <w:rFonts w:ascii="Wingdings 2" w:cs="Wingdings 2" w:eastAsia="Wingdings 2" w:hAnsi="Wingdings 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Coller les étiquettes de nettoyage de l’atelier et du matériel de pesée utilisé</w:t>
      </w:r>
    </w:p>
    <w:p w:rsidR="00000000" w:rsidDel="00000000" w:rsidP="00000000" w:rsidRDefault="00000000" w:rsidRPr="00000000" w14:paraId="000000AA">
      <w:pPr>
        <w:spacing w:after="60" w:lineRule="auto"/>
        <w:ind w:left="284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3"/>
        <w:gridCol w:w="5575"/>
        <w:tblGridChange w:id="0">
          <w:tblGrid>
            <w:gridCol w:w="5293"/>
            <w:gridCol w:w="5575"/>
          </w:tblGrid>
        </w:tblGridChange>
      </w:tblGrid>
      <w:tr>
        <w:trPr>
          <w:cantSplit w:val="0"/>
          <w:trHeight w:val="175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de l’atelier de pesée 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de la cabine de pesée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</w:tr>
    </w:tbl>
    <w:p w:rsidR="00000000" w:rsidDel="00000000" w:rsidP="00000000" w:rsidRDefault="00000000" w:rsidRPr="00000000" w14:paraId="000000AF">
      <w:pPr>
        <w:spacing w:after="60" w:lineRule="auto"/>
        <w:rPr>
          <w:sz w:val="10"/>
          <w:szCs w:val="10"/>
        </w:rPr>
        <w:sectPr>
          <w:headerReference r:id="rId7" w:type="default"/>
          <w:footerReference r:id="rId8" w:type="default"/>
          <w:pgSz w:h="16838" w:w="11906" w:orient="portrait"/>
          <w:pgMar w:bottom="993" w:top="1417" w:left="1417" w:right="1274" w:header="284" w:footer="37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3"/>
        <w:gridCol w:w="5575"/>
        <w:tblGridChange w:id="0">
          <w:tblGrid>
            <w:gridCol w:w="5293"/>
            <w:gridCol w:w="5575"/>
          </w:tblGrid>
        </w:tblGridChange>
      </w:tblGrid>
      <w:tr>
        <w:trPr>
          <w:cantSplit w:val="0"/>
          <w:trHeight w:val="175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de la balance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de la balance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</w:tr>
      <w:tr>
        <w:trPr>
          <w:cantSplit w:val="0"/>
          <w:trHeight w:val="150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de la pelle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de la pelle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</w:tr>
      <w:tr>
        <w:trPr>
          <w:cantSplit w:val="0"/>
          <w:trHeight w:val="122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de la pelle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de la pelle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</w:tr>
      <w:tr>
        <w:trPr>
          <w:cantSplit w:val="0"/>
          <w:trHeight w:val="178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de la pelle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du bécher /conge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</w:tr>
      <w:tr>
        <w:trPr>
          <w:cantSplit w:val="0"/>
          <w:trHeight w:val="177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du bécher /conge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du bécher /conge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« Autres 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Etiquette de nettoyage « Autres 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Coller ici l’étiquette</w:t>
            </w:r>
          </w:p>
        </w:tc>
      </w:tr>
    </w:tbl>
    <w:p w:rsidR="00000000" w:rsidDel="00000000" w:rsidP="00000000" w:rsidRDefault="00000000" w:rsidRPr="00000000" w14:paraId="000000C9">
      <w:pPr>
        <w:spacing w:after="6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88" w:right="0" w:hanging="431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Vérification des statuts des équipements utilisés :</w:t>
      </w:r>
      <w:r w:rsidDel="00000000" w:rsidR="00000000" w:rsidRPr="00000000">
        <w:rPr>
          <w:rtl w:val="0"/>
        </w:rPr>
      </w:r>
    </w:p>
    <w:tbl>
      <w:tblPr>
        <w:tblStyle w:val="Table7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9"/>
        <w:gridCol w:w="2126"/>
        <w:gridCol w:w="3828"/>
        <w:gridCol w:w="657"/>
        <w:gridCol w:w="608"/>
        <w:tblGridChange w:id="0">
          <w:tblGrid>
            <w:gridCol w:w="1559"/>
            <w:gridCol w:w="2126"/>
            <w:gridCol w:w="3828"/>
            <w:gridCol w:w="657"/>
            <w:gridCol w:w="608"/>
          </w:tblGrid>
        </w:tblGridChange>
      </w:tblGrid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Vérification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P_F01_01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Cabine de pesée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P_F01_04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Balance 1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Vérification quotidienne réalisée 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Etalonnée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P_F01_05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Balance 2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Vérification quotidienne réalisée 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Etalonnée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126"/>
        <w:gridCol w:w="2126"/>
        <w:gridCol w:w="2268"/>
        <w:tblGridChange w:id="0">
          <w:tblGrid>
            <w:gridCol w:w="2268"/>
            <w:gridCol w:w="2126"/>
            <w:gridCol w:w="2126"/>
            <w:gridCol w:w="2268"/>
          </w:tblGrid>
        </w:tblGridChange>
      </w:tblGrid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Réalisé par 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Vérifié par 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 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 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Visa 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Visa 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6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Commentaire 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……………………………………………..……………………………………………….. ………………………………………………………………………………………………………………...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40" w:line="276" w:lineRule="auto"/>
        <w:ind w:left="567" w:right="0" w:firstLine="58.999999999999986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Vérification des conditions climatiques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2" w:right="0" w:hanging="284.0000000000000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Conditions climatiques du local de pesée :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170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670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3"/>
        <w:gridCol w:w="2108"/>
        <w:gridCol w:w="2096"/>
        <w:gridCol w:w="2233"/>
        <w:tblGridChange w:id="0">
          <w:tblGrid>
            <w:gridCol w:w="2233"/>
            <w:gridCol w:w="2108"/>
            <w:gridCol w:w="2096"/>
            <w:gridCol w:w="22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Code local de pesée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Paramètre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Mesure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Limite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P_F01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Température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 °C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 à 25°C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Humidité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……… % HR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≤ 55% HR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Pression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-108" w:hanging="108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(Couloir/Atelier de pesée)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8"/>
                <w:tab w:val="left" w:leader="none" w:pos="971"/>
              </w:tabs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 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5 Pa ≤ P ≤ 20 Pa</w:t>
                </w:r>
              </w:sdtContent>
            </w:sdt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702" w:right="0" w:hanging="284.00000000000006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Conditions climatiques de la cabine de pesée :</w:t>
      </w:r>
      <w:r w:rsidDel="00000000" w:rsidR="00000000" w:rsidRPr="00000000">
        <w:rPr>
          <w:rtl w:val="0"/>
        </w:rPr>
      </w:r>
    </w:p>
    <w:tbl>
      <w:tblPr>
        <w:tblStyle w:val="Table10"/>
        <w:tblW w:w="8670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9"/>
        <w:gridCol w:w="2091"/>
        <w:gridCol w:w="2106"/>
        <w:gridCol w:w="2234"/>
        <w:tblGridChange w:id="0">
          <w:tblGrid>
            <w:gridCol w:w="2239"/>
            <w:gridCol w:w="2091"/>
            <w:gridCol w:w="2106"/>
            <w:gridCol w:w="223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Code cabine de pesée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Pression différentielle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Limites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P_F01_01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Filtre G4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 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10 Pa ≤ P ≤ 50 Pa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Filtre F7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 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40 Pa ≤ P ≤ 250 Pa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Filtre H13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8"/>
                <w:tab w:val="left" w:leader="none" w:pos="971"/>
              </w:tabs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 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40 Pa ≤ P ≤ 400 Pa</w:t>
                </w:r>
              </w:sdtContent>
            </w:sdt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Réalisé par 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Vérifié par 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 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 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Heure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Heure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Visa  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4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Visa 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30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Commentaire 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……………………………………………..……………………………………….……… ………………………………………………………………………………………………………………..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spacing w:after="280" w:before="2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1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9" w:type="default"/>
          <w:type w:val="nextPage"/>
          <w:pgSz w:h="16838" w:w="11906" w:orient="portrait"/>
          <w:pgMar w:bottom="993" w:top="1417" w:left="1417" w:right="1417" w:header="284" w:footer="3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794" w:right="0" w:firstLine="57.00000000000003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Pesée des matières premières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25" w:right="0" w:firstLine="193.0000000000001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Pesée des MP pour granulation humide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4.5.1.1. 1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Sous lot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 de début de la pesée 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Heure 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tbl>
      <w:tblPr>
        <w:tblStyle w:val="Table11"/>
        <w:tblW w:w="15871.999999999996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1134"/>
        <w:gridCol w:w="1276"/>
        <w:gridCol w:w="1559"/>
        <w:gridCol w:w="1134"/>
        <w:gridCol w:w="992"/>
        <w:gridCol w:w="993"/>
        <w:gridCol w:w="1134"/>
        <w:gridCol w:w="1275"/>
        <w:gridCol w:w="1425"/>
        <w:gridCol w:w="1221"/>
        <w:gridCol w:w="1221"/>
        <w:gridCol w:w="1373"/>
        <w:tblGridChange w:id="0">
          <w:tblGrid>
            <w:gridCol w:w="1135"/>
            <w:gridCol w:w="1134"/>
            <w:gridCol w:w="1276"/>
            <w:gridCol w:w="1559"/>
            <w:gridCol w:w="1134"/>
            <w:gridCol w:w="992"/>
            <w:gridCol w:w="993"/>
            <w:gridCol w:w="1134"/>
            <w:gridCol w:w="1275"/>
            <w:gridCol w:w="1425"/>
            <w:gridCol w:w="1221"/>
            <w:gridCol w:w="1221"/>
            <w:gridCol w:w="1373"/>
          </w:tblGrid>
        </w:tblGridChange>
      </w:tblGrid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Code MP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N° de lot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de péremption/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Recontrôle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Désignation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Poids théorique (kg)</w:t>
            </w:r>
          </w:p>
        </w:tc>
        <w:tc>
          <w:tcPr/>
          <w:p w:rsidR="00000000" w:rsidDel="00000000" w:rsidP="00000000" w:rsidRDefault="00000000" w:rsidRPr="00000000" w14:paraId="00000141">
            <w:pPr>
              <w:ind w:right="-108" w:hanging="108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Maximum (kg)</w:t>
            </w:r>
          </w:p>
        </w:tc>
        <w:tc>
          <w:tcPr/>
          <w:p w:rsidR="00000000" w:rsidDel="00000000" w:rsidP="00000000" w:rsidRDefault="00000000" w:rsidRPr="00000000" w14:paraId="00000142">
            <w:pPr>
              <w:ind w:right="-108" w:hanging="108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Minimum (kg)</w:t>
            </w:r>
          </w:p>
        </w:tc>
        <w:tc>
          <w:tcPr/>
          <w:p w:rsidR="00000000" w:rsidDel="00000000" w:rsidP="00000000" w:rsidRDefault="00000000" w:rsidRPr="00000000" w14:paraId="00000143">
            <w:pPr>
              <w:ind w:left="-108" w:right="-108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 de contenants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Détail Net pesé</w:t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(kg)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Net pesé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(kg)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4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et Visa Opérateur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4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Détail Brut pesé</w:t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(kg)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et Visa Vérificateur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RM100660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after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4E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after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50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80" w:lineRule="auto"/>
              <w:ind w:left="-108" w:firstLine="108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Metformine chlorhydrate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52.174</w:t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59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5C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</w:p>
          <w:p w:rsidR="00000000" w:rsidDel="00000000" w:rsidP="00000000" w:rsidRDefault="00000000" w:rsidRPr="00000000" w14:paraId="0000015E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60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80" w:before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RM240050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63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65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after="80" w:before="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Hydroxypropyl cellulose (Klucel EF)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80" w:before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80" w:before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6C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6F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</w:p>
          <w:p w:rsidR="00000000" w:rsidDel="00000000" w:rsidP="00000000" w:rsidRDefault="00000000" w:rsidRPr="00000000" w14:paraId="00000171">
            <w:pPr>
              <w:spacing w:after="80" w:before="8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73">
            <w:pPr>
              <w:spacing w:after="120" w:before="8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80" w:before="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RM240050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76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80" w:before="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78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80" w:before="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Hydroxypropyl cellulose (Klucel EF)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80" w:before="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0.298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80" w:before="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80" w:before="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8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7F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after="8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82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</w:p>
          <w:p w:rsidR="00000000" w:rsidDel="00000000" w:rsidP="00000000" w:rsidRDefault="00000000" w:rsidRPr="00000000" w14:paraId="00000184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after="8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86">
            <w:pPr>
              <w:spacing w:after="120" w:before="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80" w:before="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RM260010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after="80" w:before="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Eau purifiée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after="80" w:before="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80" w:before="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after="80" w:before="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8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90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8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93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</w:p>
          <w:p w:rsidR="00000000" w:rsidDel="00000000" w:rsidP="00000000" w:rsidRDefault="00000000" w:rsidRPr="00000000" w14:paraId="00000195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8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97">
            <w:pPr>
              <w:spacing w:after="120" w:before="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80" w:before="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RM260010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80" w:before="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Eau purifiée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80" w:before="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80" w:before="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after="80" w:before="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after="8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A1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after="8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A4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…….….</w:t>
            </w:r>
          </w:p>
          <w:p w:rsidR="00000000" w:rsidDel="00000000" w:rsidP="00000000" w:rsidRDefault="00000000" w:rsidRPr="00000000" w14:paraId="000001A6">
            <w:pPr>
              <w:spacing w:after="80" w:before="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after="8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</w:p>
          <w:p w:rsidR="00000000" w:rsidDel="00000000" w:rsidP="00000000" w:rsidRDefault="00000000" w:rsidRPr="00000000" w14:paraId="000001A8">
            <w:pPr>
              <w:spacing w:after="120" w:before="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-851" w:right="0" w:hanging="142.0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Coller les étiquettes de nettoyage du matériel de pesée utilisé aux pages 5, 6 et 7.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-851" w:right="0" w:hanging="142.0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Coller les étiquettes de la double pesée aux pages 19 et 20.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-8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877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77"/>
        <w:tblGridChange w:id="0">
          <w:tblGrid>
            <w:gridCol w:w="158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Commentaire 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………………………………………………………………………………………………………………………………………………………………………………………..…</w:t>
            </w:r>
          </w:p>
        </w:tc>
      </w:tr>
    </w:tbl>
    <w:p w:rsidR="00000000" w:rsidDel="00000000" w:rsidP="00000000" w:rsidRDefault="00000000" w:rsidRPr="00000000" w14:paraId="000001A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240" w:before="240" w:line="240" w:lineRule="auto"/>
        <w:ind w:left="720" w:firstLine="0"/>
        <w:rPr>
          <w:b w:val="1"/>
          <w:smallCap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240" w:before="240" w:line="240" w:lineRule="auto"/>
        <w:ind w:left="720" w:firstLine="0"/>
        <w:rPr>
          <w:b w:val="1"/>
          <w:smallCap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240" w:before="240" w:line="240" w:lineRule="auto"/>
        <w:ind w:left="720" w:firstLine="0"/>
        <w:rPr>
          <w:b w:val="1"/>
          <w:smallCap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240" w:before="240" w:line="240" w:lineRule="auto"/>
        <w:ind w:left="720" w:firstLine="0"/>
        <w:rPr>
          <w:b w:val="1"/>
          <w:smallCap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240" w:before="240" w:line="240" w:lineRule="auto"/>
        <w:ind w:left="720" w:firstLine="0"/>
        <w:rPr>
          <w:b w:val="1"/>
          <w:smallCap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b w:val="1"/>
          <w:smallCaps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type w:val="nextPage"/>
      <w:pgSz w:h="11906" w:w="16838" w:orient="landscape"/>
      <w:pgMar w:bottom="568" w:top="1417" w:left="1417" w:right="1417" w:header="284" w:footer="26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14"/>
        <w:szCs w:val="14"/>
        <w:u w:val="none"/>
        <w:shd w:fill="auto" w:val="clear"/>
        <w:vertAlign w:val="baseline"/>
        <w:rtl w:val="0"/>
      </w:rPr>
      <w:t xml:space="preserve">Ce document est propriété de PHILADELPHIA PHARMA – Toute utilisation, reproduction ou modification est soumise à l’accord du propriétaire.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smallCaps w:val="1"/>
      </w:rPr>
    </w:pPr>
    <w:r w:rsidDel="00000000" w:rsidR="00000000" w:rsidRPr="00000000">
      <w:rPr>
        <w:rtl w:val="0"/>
      </w:rPr>
    </w:r>
  </w:p>
  <w:tbl>
    <w:tblPr>
      <w:tblStyle w:val="Table13"/>
      <w:tblW w:w="10632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126"/>
      <w:gridCol w:w="5387"/>
      <w:gridCol w:w="3119"/>
      <w:tblGridChange w:id="0">
        <w:tblGrid>
          <w:gridCol w:w="2126"/>
          <w:gridCol w:w="5387"/>
          <w:gridCol w:w="3119"/>
        </w:tblGrid>
      </w:tblGridChange>
    </w:tblGrid>
    <w:tr>
      <w:trPr>
        <w:cantSplit w:val="0"/>
        <w:trHeight w:val="274" w:hRule="atLeast"/>
        <w:tblHeader w:val="0"/>
      </w:trPr>
      <w:tc>
        <w:tcPr>
          <w:vMerge w:val="restart"/>
          <w:vAlign w:val="bottom"/>
        </w:tcPr>
        <w:p w:rsidR="00000000" w:rsidDel="00000000" w:rsidP="00000000" w:rsidRDefault="00000000" w:rsidRPr="00000000" w14:paraId="000001B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</wp:posOffset>
                </wp:positionH>
                <wp:positionV relativeFrom="paragraph">
                  <wp:posOffset>153670</wp:posOffset>
                </wp:positionV>
                <wp:extent cx="1428750" cy="342900"/>
                <wp:effectExtent b="0" l="0" r="0" t="0"/>
                <wp:wrapNone/>
                <wp:docPr id="5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1B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INSTRUCTION</w:t>
          </w:r>
        </w:p>
      </w:tc>
      <w:tc>
        <w:tcPr>
          <w:vAlign w:val="center"/>
        </w:tcPr>
        <w:p w:rsidR="00000000" w:rsidDel="00000000" w:rsidP="00000000" w:rsidRDefault="00000000" w:rsidRPr="00000000" w14:paraId="000001B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Réf : PH-INS-PRO-1123-V01</w:t>
          </w:r>
        </w:p>
      </w:tc>
    </w:tr>
    <w:tr>
      <w:trPr>
        <w:cantSplit w:val="0"/>
        <w:trHeight w:val="406" w:hRule="atLeast"/>
        <w:tblHeader w:val="0"/>
      </w:trPr>
      <w:tc>
        <w:tcPr>
          <w:vMerge w:val="continue"/>
          <w:vAlign w:val="bottom"/>
        </w:tcPr>
        <w:p w:rsidR="00000000" w:rsidDel="00000000" w:rsidP="00000000" w:rsidRDefault="00000000" w:rsidRPr="00000000" w14:paraId="000001B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B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DOSSIER DE FABRICATION</w:t>
          </w:r>
        </w:p>
        <w:p w:rsidR="00000000" w:rsidDel="00000000" w:rsidP="00000000" w:rsidRDefault="00000000" w:rsidRPr="00000000" w14:paraId="000001B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VILDAMET 50/1000</w:t>
          </w:r>
        </w:p>
        <w:p w:rsidR="00000000" w:rsidDel="00000000" w:rsidP="00000000" w:rsidRDefault="00000000" w:rsidRPr="00000000" w14:paraId="000001B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Comprimés pelliculés </w:t>
          </w:r>
        </w:p>
      </w:tc>
      <w:tc>
        <w:tcPr>
          <w:vAlign w:val="center"/>
        </w:tcPr>
        <w:p w:rsidR="00000000" w:rsidDel="00000000" w:rsidP="00000000" w:rsidRDefault="00000000" w:rsidRPr="00000000" w14:paraId="000001B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Date : </w:t>
          </w:r>
        </w:p>
      </w:tc>
    </w:tr>
    <w:tr>
      <w:trPr>
        <w:cantSplit w:val="0"/>
        <w:trHeight w:val="271" w:hRule="atLeast"/>
        <w:tblHeader w:val="0"/>
      </w:trPr>
      <w:tc>
        <w:tcPr>
          <w:tcBorders>
            <w:top w:color="000000" w:space="0" w:sz="0" w:val="nil"/>
          </w:tcBorders>
          <w:vAlign w:val="center"/>
        </w:tcPr>
        <w:p w:rsidR="00000000" w:rsidDel="00000000" w:rsidP="00000000" w:rsidRDefault="00000000" w:rsidRPr="00000000" w14:paraId="000001B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Production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B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BF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Page : </w:t>
          </w:r>
          <w:r w:rsidDel="00000000" w:rsidR="00000000" w:rsidRPr="00000000">
            <w:rPr>
              <w:b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rtl w:val="0"/>
            </w:rPr>
            <w:t xml:space="preserve">/</w:t>
          </w:r>
          <w:r w:rsidDel="00000000" w:rsidR="00000000" w:rsidRPr="00000000">
            <w:rPr>
              <w:b w:val="1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4"/>
      <w:tblW w:w="10628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7531"/>
      <w:gridCol w:w="3097"/>
      <w:tblGridChange w:id="0">
        <w:tblGrid>
          <w:gridCol w:w="7531"/>
          <w:gridCol w:w="3097"/>
        </w:tblGrid>
      </w:tblGridChange>
    </w:tblGrid>
    <w:tr>
      <w:trPr>
        <w:cantSplit w:val="0"/>
        <w:trHeight w:val="397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C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Taille de lot : 120 kg ; Soit 104 347 comprimés</w:t>
          </w:r>
        </w:p>
      </w:tc>
      <w:tc>
        <w:tcPr>
          <w:vAlign w:val="center"/>
        </w:tcPr>
        <w:p w:rsidR="00000000" w:rsidDel="00000000" w:rsidP="00000000" w:rsidRDefault="00000000" w:rsidRPr="00000000" w14:paraId="000001C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N° de lot : </w:t>
          </w:r>
        </w:p>
      </w:tc>
    </w:tr>
  </w:tbl>
  <w:p w:rsidR="00000000" w:rsidDel="00000000" w:rsidP="00000000" w:rsidRDefault="00000000" w:rsidRPr="00000000" w14:paraId="000001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5"/>
      <w:tblW w:w="10632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126"/>
      <w:gridCol w:w="5387"/>
      <w:gridCol w:w="3119"/>
      <w:tblGridChange w:id="0">
        <w:tblGrid>
          <w:gridCol w:w="2126"/>
          <w:gridCol w:w="5387"/>
          <w:gridCol w:w="3119"/>
        </w:tblGrid>
      </w:tblGridChange>
    </w:tblGrid>
    <w:tr>
      <w:trPr>
        <w:cantSplit w:val="0"/>
        <w:trHeight w:val="274" w:hRule="atLeast"/>
        <w:tblHeader w:val="0"/>
      </w:trPr>
      <w:tc>
        <w:tcPr>
          <w:vMerge w:val="restart"/>
          <w:vAlign w:val="bottom"/>
        </w:tcPr>
        <w:p w:rsidR="00000000" w:rsidDel="00000000" w:rsidP="00000000" w:rsidRDefault="00000000" w:rsidRPr="00000000" w14:paraId="000001C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</wp:posOffset>
                </wp:positionH>
                <wp:positionV relativeFrom="paragraph">
                  <wp:posOffset>153670</wp:posOffset>
                </wp:positionV>
                <wp:extent cx="1428750" cy="342900"/>
                <wp:effectExtent b="0" l="0" r="0" t="0"/>
                <wp:wrapNone/>
                <wp:docPr id="5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1C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INSTRUCTION</w:t>
          </w:r>
        </w:p>
      </w:tc>
      <w:tc>
        <w:tcPr>
          <w:vAlign w:val="center"/>
        </w:tcPr>
        <w:p w:rsidR="00000000" w:rsidDel="00000000" w:rsidP="00000000" w:rsidRDefault="00000000" w:rsidRPr="00000000" w14:paraId="000001C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Réf : PH-INS-PRO-1123-V00</w:t>
          </w:r>
        </w:p>
      </w:tc>
    </w:tr>
    <w:tr>
      <w:trPr>
        <w:cantSplit w:val="0"/>
        <w:trHeight w:val="406" w:hRule="atLeast"/>
        <w:tblHeader w:val="0"/>
      </w:trPr>
      <w:tc>
        <w:tcPr>
          <w:vMerge w:val="continue"/>
          <w:vAlign w:val="bottom"/>
        </w:tcPr>
        <w:p w:rsidR="00000000" w:rsidDel="00000000" w:rsidP="00000000" w:rsidRDefault="00000000" w:rsidRPr="00000000" w14:paraId="000001C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C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DOSSIER DE FABRICATION</w:t>
          </w:r>
        </w:p>
        <w:p w:rsidR="00000000" w:rsidDel="00000000" w:rsidP="00000000" w:rsidRDefault="00000000" w:rsidRPr="00000000" w14:paraId="000001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VILDAMET 50/1000</w:t>
          </w:r>
        </w:p>
        <w:p w:rsidR="00000000" w:rsidDel="00000000" w:rsidP="00000000" w:rsidRDefault="00000000" w:rsidRPr="00000000" w14:paraId="000001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Comprimés pelliculés </w:t>
          </w:r>
        </w:p>
      </w:tc>
      <w:tc>
        <w:tcPr>
          <w:vAlign w:val="center"/>
        </w:tcPr>
        <w:p w:rsidR="00000000" w:rsidDel="00000000" w:rsidP="00000000" w:rsidRDefault="00000000" w:rsidRPr="00000000" w14:paraId="000001C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Date : </w:t>
          </w:r>
        </w:p>
      </w:tc>
    </w:tr>
    <w:tr>
      <w:trPr>
        <w:cantSplit w:val="0"/>
        <w:trHeight w:val="271" w:hRule="atLeast"/>
        <w:tblHeader w:val="0"/>
      </w:trPr>
      <w:tc>
        <w:tcPr>
          <w:tcBorders>
            <w:top w:color="000000" w:space="0" w:sz="0" w:val="nil"/>
          </w:tcBorders>
          <w:vAlign w:val="center"/>
        </w:tcPr>
        <w:p w:rsidR="00000000" w:rsidDel="00000000" w:rsidP="00000000" w:rsidRDefault="00000000" w:rsidRPr="00000000" w14:paraId="000001C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Production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C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CF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Page : </w:t>
          </w:r>
          <w:r w:rsidDel="00000000" w:rsidR="00000000" w:rsidRPr="00000000">
            <w:rPr>
              <w:b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rtl w:val="0"/>
            </w:rPr>
            <w:t xml:space="preserve">/</w:t>
          </w:r>
          <w:r w:rsidDel="00000000" w:rsidR="00000000" w:rsidRPr="00000000">
            <w:rPr>
              <w:b w:val="1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6"/>
      <w:tblW w:w="10628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7531"/>
      <w:gridCol w:w="3097"/>
      <w:tblGridChange w:id="0">
        <w:tblGrid>
          <w:gridCol w:w="7531"/>
          <w:gridCol w:w="3097"/>
        </w:tblGrid>
      </w:tblGridChange>
    </w:tblGrid>
    <w:tr>
      <w:trPr>
        <w:cantSplit w:val="0"/>
        <w:trHeight w:val="397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D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Taille de lot : 120 kg ; Soit 104 347 comprimés</w:t>
          </w:r>
        </w:p>
      </w:tc>
      <w:tc>
        <w:tcPr>
          <w:vAlign w:val="center"/>
        </w:tcPr>
        <w:p w:rsidR="00000000" w:rsidDel="00000000" w:rsidP="00000000" w:rsidRDefault="00000000" w:rsidRPr="00000000" w14:paraId="000001D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N° de lot : </w:t>
          </w:r>
        </w:p>
      </w:tc>
    </w:tr>
  </w:tbl>
  <w:p w:rsidR="00000000" w:rsidDel="00000000" w:rsidP="00000000" w:rsidRDefault="00000000" w:rsidRPr="00000000" w14:paraId="000001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7"/>
      <w:tblW w:w="10632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126"/>
      <w:gridCol w:w="5387"/>
      <w:gridCol w:w="3119"/>
      <w:tblGridChange w:id="0">
        <w:tblGrid>
          <w:gridCol w:w="2126"/>
          <w:gridCol w:w="5387"/>
          <w:gridCol w:w="3119"/>
        </w:tblGrid>
      </w:tblGridChange>
    </w:tblGrid>
    <w:tr>
      <w:trPr>
        <w:cantSplit w:val="0"/>
        <w:trHeight w:val="274" w:hRule="atLeast"/>
        <w:tblHeader w:val="0"/>
      </w:trPr>
      <w:tc>
        <w:tcPr>
          <w:vMerge w:val="restart"/>
          <w:vAlign w:val="bottom"/>
        </w:tcPr>
        <w:p w:rsidR="00000000" w:rsidDel="00000000" w:rsidP="00000000" w:rsidRDefault="00000000" w:rsidRPr="00000000" w14:paraId="000001D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</wp:posOffset>
                </wp:positionH>
                <wp:positionV relativeFrom="paragraph">
                  <wp:posOffset>153670</wp:posOffset>
                </wp:positionV>
                <wp:extent cx="1428750" cy="342900"/>
                <wp:effectExtent b="0" l="0" r="0" t="0"/>
                <wp:wrapNone/>
                <wp:docPr id="5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1D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INSTRUCTION</w:t>
          </w:r>
        </w:p>
      </w:tc>
      <w:tc>
        <w:tcPr>
          <w:vAlign w:val="center"/>
        </w:tcPr>
        <w:p w:rsidR="00000000" w:rsidDel="00000000" w:rsidP="00000000" w:rsidRDefault="00000000" w:rsidRPr="00000000" w14:paraId="000001D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Réf : PH-INS-PRO-1123-V01</w:t>
          </w:r>
        </w:p>
      </w:tc>
    </w:tr>
    <w:tr>
      <w:trPr>
        <w:cantSplit w:val="0"/>
        <w:trHeight w:val="406" w:hRule="atLeast"/>
        <w:tblHeader w:val="0"/>
      </w:trPr>
      <w:tc>
        <w:tcPr>
          <w:vMerge w:val="continue"/>
          <w:vAlign w:val="bottom"/>
        </w:tcPr>
        <w:p w:rsidR="00000000" w:rsidDel="00000000" w:rsidP="00000000" w:rsidRDefault="00000000" w:rsidRPr="00000000" w14:paraId="000001D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D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DOSSIER DE FABRICATION</w:t>
          </w:r>
        </w:p>
        <w:p w:rsidR="00000000" w:rsidDel="00000000" w:rsidP="00000000" w:rsidRDefault="00000000" w:rsidRPr="00000000" w14:paraId="000001D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VILDAMET 50/1000</w:t>
          </w:r>
        </w:p>
        <w:p w:rsidR="00000000" w:rsidDel="00000000" w:rsidP="00000000" w:rsidRDefault="00000000" w:rsidRPr="00000000" w14:paraId="000001D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Comprimés pelliculés </w:t>
          </w:r>
        </w:p>
      </w:tc>
      <w:tc>
        <w:tcPr>
          <w:vAlign w:val="center"/>
        </w:tcPr>
        <w:p w:rsidR="00000000" w:rsidDel="00000000" w:rsidP="00000000" w:rsidRDefault="00000000" w:rsidRPr="00000000" w14:paraId="000001D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Date : </w:t>
          </w:r>
        </w:p>
      </w:tc>
    </w:tr>
    <w:tr>
      <w:trPr>
        <w:cantSplit w:val="0"/>
        <w:trHeight w:val="271" w:hRule="atLeast"/>
        <w:tblHeader w:val="0"/>
      </w:trPr>
      <w:tc>
        <w:tcPr>
          <w:tcBorders>
            <w:top w:color="000000" w:space="0" w:sz="0" w:val="nil"/>
          </w:tcBorders>
          <w:vAlign w:val="center"/>
        </w:tcPr>
        <w:p w:rsidR="00000000" w:rsidDel="00000000" w:rsidP="00000000" w:rsidRDefault="00000000" w:rsidRPr="00000000" w14:paraId="000001D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Production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D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DF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Page : </w:t>
          </w:r>
          <w:r w:rsidDel="00000000" w:rsidR="00000000" w:rsidRPr="00000000">
            <w:rPr>
              <w:b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rtl w:val="0"/>
            </w:rPr>
            <w:t xml:space="preserve">/</w:t>
          </w:r>
          <w:r w:rsidDel="00000000" w:rsidR="00000000" w:rsidRPr="00000000">
            <w:rPr>
              <w:b w:val="1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8"/>
      <w:tblW w:w="10628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7531"/>
      <w:gridCol w:w="3097"/>
      <w:tblGridChange w:id="0">
        <w:tblGrid>
          <w:gridCol w:w="7531"/>
          <w:gridCol w:w="3097"/>
        </w:tblGrid>
      </w:tblGridChange>
    </w:tblGrid>
    <w:tr>
      <w:trPr>
        <w:cantSplit w:val="0"/>
        <w:trHeight w:val="397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E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Taille de lot : 120 kg ; Soit 104 347 comprimés</w:t>
          </w:r>
        </w:p>
      </w:tc>
      <w:tc>
        <w:tcPr>
          <w:vAlign w:val="center"/>
        </w:tcPr>
        <w:p w:rsidR="00000000" w:rsidDel="00000000" w:rsidP="00000000" w:rsidRDefault="00000000" w:rsidRPr="00000000" w14:paraId="000001E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N° de lot : </w:t>
          </w:r>
        </w:p>
      </w:tc>
    </w:tr>
  </w:tbl>
  <w:p w:rsidR="00000000" w:rsidDel="00000000" w:rsidP="00000000" w:rsidRDefault="00000000" w:rsidRPr="00000000" w14:paraId="000001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21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5">
    <w:lvl w:ilvl="0">
      <w:start w:val="3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E79FB"/>
  </w:style>
  <w:style w:type="paragraph" w:styleId="Heading1">
    <w:name w:val="heading 1"/>
    <w:basedOn w:val="Normal"/>
    <w:next w:val="Normal"/>
    <w:link w:val="Heading1Char"/>
    <w:uiPriority w:val="9"/>
    <w:qFormat w:val="1"/>
    <w:rsid w:val="00D133EA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94580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4580"/>
  </w:style>
  <w:style w:type="paragraph" w:styleId="Footer">
    <w:name w:val="footer"/>
    <w:basedOn w:val="Normal"/>
    <w:link w:val="FooterChar"/>
    <w:uiPriority w:val="99"/>
    <w:unhideWhenUsed w:val="1"/>
    <w:rsid w:val="00B9458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4580"/>
  </w:style>
  <w:style w:type="table" w:styleId="TableGrid">
    <w:name w:val="Table Grid"/>
    <w:basedOn w:val="TableNormal"/>
    <w:uiPriority w:val="59"/>
    <w:rsid w:val="00B94580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Paragraph">
    <w:name w:val="List Paragraph"/>
    <w:basedOn w:val="Normal"/>
    <w:uiPriority w:val="34"/>
    <w:qFormat w:val="1"/>
    <w:rsid w:val="00456602"/>
    <w:pPr>
      <w:ind w:left="720"/>
      <w:contextualSpacing w:val="1"/>
    </w:pPr>
  </w:style>
  <w:style w:type="numbering" w:styleId="Style1" w:customStyle="1">
    <w:name w:val="Style1"/>
    <w:uiPriority w:val="99"/>
    <w:rsid w:val="00062AA3"/>
    <w:pPr>
      <w:numPr>
        <w:numId w:val="3"/>
      </w:numPr>
    </w:pPr>
  </w:style>
  <w:style w:type="character" w:styleId="apple-converted-space" w:customStyle="1">
    <w:name w:val="apple-converted-space"/>
    <w:basedOn w:val="DefaultParagraphFont"/>
    <w:rsid w:val="00972CEF"/>
  </w:style>
  <w:style w:type="character" w:styleId="PlaceholderText">
    <w:name w:val="Placeholder Text"/>
    <w:basedOn w:val="DefaultParagraphFont"/>
    <w:uiPriority w:val="99"/>
    <w:semiHidden w:val="1"/>
    <w:rsid w:val="00D938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938F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938FE"/>
    <w:rPr>
      <w:rFonts w:ascii="Tahoma" w:cs="Tahoma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05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D0595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05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0595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05954"/>
    <w:rPr>
      <w:b w:val="1"/>
      <w:bCs w:val="1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D133E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D133EA"/>
    <w:pPr>
      <w:outlineLvl w:val="9"/>
    </w:pPr>
    <w:rPr>
      <w:lang w:eastAsia="en-US"/>
    </w:rPr>
  </w:style>
  <w:style w:type="paragraph" w:styleId="TOC2">
    <w:name w:val="toc 2"/>
    <w:basedOn w:val="Normal"/>
    <w:next w:val="Normal"/>
    <w:autoRedefine w:val="1"/>
    <w:uiPriority w:val="39"/>
    <w:unhideWhenUsed w:val="1"/>
    <w:qFormat w:val="1"/>
    <w:rsid w:val="00A127F3"/>
    <w:pPr>
      <w:spacing w:after="100"/>
    </w:pPr>
    <w:rPr>
      <w:rFonts w:asciiTheme="minorHAnsi" w:cstheme="minorBidi" w:hAnsiTheme="minorHAnsi"/>
      <w:lang w:eastAsia="en-US"/>
    </w:rPr>
  </w:style>
  <w:style w:type="paragraph" w:styleId="TOC1">
    <w:name w:val="toc 1"/>
    <w:basedOn w:val="Normal"/>
    <w:next w:val="Normal"/>
    <w:autoRedefine w:val="1"/>
    <w:uiPriority w:val="39"/>
    <w:unhideWhenUsed w:val="1"/>
    <w:qFormat w:val="1"/>
    <w:rsid w:val="00D133EA"/>
    <w:pPr>
      <w:spacing w:after="100"/>
    </w:pPr>
    <w:rPr>
      <w:rFonts w:asciiTheme="minorHAnsi" w:cstheme="minorBidi" w:hAnsiTheme="minorHAnsi"/>
      <w:lang w:eastAsia="en-US"/>
    </w:rPr>
  </w:style>
  <w:style w:type="paragraph" w:styleId="TOC3">
    <w:name w:val="toc 3"/>
    <w:basedOn w:val="Normal"/>
    <w:next w:val="Normal"/>
    <w:autoRedefine w:val="1"/>
    <w:uiPriority w:val="39"/>
    <w:unhideWhenUsed w:val="1"/>
    <w:qFormat w:val="1"/>
    <w:rsid w:val="00A127F3"/>
    <w:pPr>
      <w:spacing w:after="100"/>
    </w:pPr>
    <w:rPr>
      <w:rFonts w:asciiTheme="minorHAnsi" w:cstheme="minorBidi" w:hAnsiTheme="minorHAnsi"/>
      <w:lang w:eastAsia="en-US"/>
    </w:rPr>
  </w:style>
  <w:style w:type="paragraph" w:styleId="BodyText">
    <w:name w:val="Body Text"/>
    <w:basedOn w:val="Normal"/>
    <w:link w:val="BodyTextChar"/>
    <w:uiPriority w:val="99"/>
    <w:unhideWhenUsed w:val="1"/>
    <w:rsid w:val="00F20DE8"/>
    <w:pPr>
      <w:spacing w:after="120"/>
    </w:pPr>
    <w:rPr>
      <w:rFonts w:asciiTheme="minorHAnsi" w:cstheme="minorBidi" w:hAnsiTheme="minorHAnsi"/>
    </w:rPr>
  </w:style>
  <w:style w:type="character" w:styleId="BodyTextChar" w:customStyle="1">
    <w:name w:val="Body Text Char"/>
    <w:basedOn w:val="DefaultParagraphFont"/>
    <w:link w:val="BodyText"/>
    <w:uiPriority w:val="99"/>
    <w:rsid w:val="00F20DE8"/>
    <w:rPr>
      <w:rFonts w:asciiTheme="minorHAnsi" w:cstheme="minorBidi" w:hAnsiTheme="minorHAnsi"/>
    </w:rPr>
  </w:style>
  <w:style w:type="table" w:styleId="Listeclaire-Accent11" w:customStyle="1">
    <w:name w:val="Liste claire - Accent 11"/>
    <w:basedOn w:val="TableNormal"/>
    <w:uiPriority w:val="61"/>
    <w:rsid w:val="00F20DE8"/>
    <w:pPr>
      <w:spacing w:after="0" w:line="240" w:lineRule="auto"/>
    </w:pPr>
    <w:rPr>
      <w:rFonts w:asciiTheme="minorHAnsi" w:cstheme="minorBidi" w:hAnsiTheme="minorHAnsi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NovaMon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B1wRonkW+AKaO3p/CVOREUlq3A==">CgMxLjAaFgoBMBIRCg8IB0ILEglOb3ZhIE1vbm8aJQoBMRIgCh4IB0IaCg9UaW1lcyBOZXcgUm9tYW4SB0d1bmdzdWgaJQoBMhIgCh4IB0IaCg9UaW1lcyBOZXcgUm9tYW4SB0d1bmdzdWgaJQoBMxIgCh4IB0IaCg9UaW1lcyBOZXcgUm9tYW4SB0d1bmdzdWgaJQoBNBIgCh4IB0IaCg9UaW1lcyBOZXcgUm9tYW4SB0d1bmdzdWgaJQoBNRIgCh4IB0IaCg9UaW1lcyBOZXcgUm9tYW4SB0d1bmdzdWg4AHIhMTV3ZFdiZFFETkxneVNXOHRsOW01Z240TFZNWi1zU2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2023-05-26T13:46:00Z</dcterms:created>
  <dc:creator>nessrin-ph</dc:creator>
</cp:coreProperties>
</file>